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27B59" w14:textId="75E074D7" w:rsidR="008A51D3" w:rsidRDefault="008A51D3" w:rsidP="008A51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en-GB"/>
        </w:rPr>
        <w:drawing>
          <wp:inline distT="0" distB="0" distL="0" distR="0" wp14:anchorId="5B334CF5" wp14:editId="09246D14">
            <wp:extent cx="3000000" cy="1800000"/>
            <wp:effectExtent l="0" t="0" r="0" b="0"/>
            <wp:docPr id="2744320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432077" name="Graphic 274432077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C86F3" w14:textId="2EEBBD86" w:rsidR="008A51D3" w:rsidRPr="005A6E56" w:rsidRDefault="008A51D3" w:rsidP="00A138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en-GB"/>
          <w14:ligatures w14:val="none"/>
        </w:rPr>
      </w:pPr>
      <w:r w:rsidRPr="005A6E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  <w:lang w:eastAsia="en-GB"/>
          <w14:ligatures w14:val="none"/>
        </w:rPr>
        <w:t>Data Protection Policy</w:t>
      </w:r>
    </w:p>
    <w:p w14:paraId="1C504862" w14:textId="77777777" w:rsidR="008A51D3" w:rsidRPr="00ED632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ED632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1. Purpose</w:t>
      </w:r>
    </w:p>
    <w:p w14:paraId="4EF5AAC5" w14:textId="77777777" w:rsid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policy explains how Abbeyfield Great Missenden &amp; District Society collects, stores, uses and protects personal data in accordance with the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UK General Data Protection Regulation (UK GDPR)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the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Data Protection Act 2018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1A5393C" w14:textId="2A93BD5D" w:rsidR="008A51D3" w:rsidRPr="008A51D3" w:rsidRDefault="001A79A8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policy relates to electronic &amp; paper records.</w:t>
      </w:r>
      <w:r w:rsidR="007C5F3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 </w:t>
      </w:r>
      <w:r w:rsidR="008A51D3"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policy ensures the Society:</w:t>
      </w:r>
    </w:p>
    <w:p w14:paraId="7A917B53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protects the privacy and dignity of residents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handles personal information lawfully and securely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complies with legal obligations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maintains trust with residents, families, staff and partners.</w:t>
      </w:r>
    </w:p>
    <w:p w14:paraId="3A3518C3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46C414B">
          <v:rect id="_x0000_i1025" style="width:0;height:1.5pt" o:hralign="center" o:hrstd="t" o:hr="t" fillcolor="#a0a0a0" stroked="f"/>
        </w:pict>
      </w:r>
    </w:p>
    <w:p w14:paraId="2203C330" w14:textId="77777777" w:rsidR="008A51D3" w:rsidRPr="00ED632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ED632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2. Scope</w:t>
      </w:r>
    </w:p>
    <w:p w14:paraId="0563D3D2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policy applies to all individuals who process personal data on behalf of the Society, including:</w:t>
      </w:r>
    </w:p>
    <w:p w14:paraId="61C1C86C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employees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trustees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volunteers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contractors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agency workers</w:t>
      </w:r>
    </w:p>
    <w:p w14:paraId="6232CCB8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applies to all personal data relating to:</w:t>
      </w:r>
    </w:p>
    <w:p w14:paraId="51E4A7DA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residents and their families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employees and volunteers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suppliers and contractors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visitors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any other individuals whose data we hold.</w:t>
      </w:r>
    </w:p>
    <w:p w14:paraId="4C083D72" w14:textId="3DDDE76E" w:rsidR="008A51D3" w:rsidRPr="008A51D3" w:rsidRDefault="008A51D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32A23CA" w14:textId="77777777" w:rsidR="008A51D3" w:rsidRPr="007013F0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7013F0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3. Data Protection Principles</w:t>
      </w:r>
    </w:p>
    <w:p w14:paraId="32ABF35F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Society follows the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seven principles of UK GDPR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 Personal data must be:</w:t>
      </w:r>
    </w:p>
    <w:p w14:paraId="09A44813" w14:textId="77777777" w:rsidR="008A51D3" w:rsidRPr="008A51D3" w:rsidRDefault="008A51D3" w:rsidP="008A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Lawful, fair and transparent</w:t>
      </w:r>
    </w:p>
    <w:p w14:paraId="7E6DBC18" w14:textId="77777777" w:rsidR="008A51D3" w:rsidRPr="008A51D3" w:rsidRDefault="008A51D3" w:rsidP="008A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Collected for specified purposes only</w:t>
      </w:r>
    </w:p>
    <w:p w14:paraId="52D5D197" w14:textId="77777777" w:rsidR="008A51D3" w:rsidRPr="008A51D3" w:rsidRDefault="008A51D3" w:rsidP="008A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Limited to what is necessary</w:t>
      </w:r>
    </w:p>
    <w:p w14:paraId="6FD664D8" w14:textId="77777777" w:rsidR="008A51D3" w:rsidRPr="008A51D3" w:rsidRDefault="008A51D3" w:rsidP="008A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Accurate and kept up to date</w:t>
      </w:r>
    </w:p>
    <w:p w14:paraId="0EE7AE41" w14:textId="77777777" w:rsidR="008A51D3" w:rsidRPr="008A51D3" w:rsidRDefault="008A51D3" w:rsidP="008A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Kept only as long as necessary</w:t>
      </w:r>
    </w:p>
    <w:p w14:paraId="6914A9C9" w14:textId="77777777" w:rsidR="008A51D3" w:rsidRPr="008A51D3" w:rsidRDefault="008A51D3" w:rsidP="008A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Processed securely</w:t>
      </w:r>
    </w:p>
    <w:p w14:paraId="58C26A5F" w14:textId="77777777" w:rsidR="008A51D3" w:rsidRPr="008A51D3" w:rsidRDefault="008A51D3" w:rsidP="008A51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Accountable and documented</w:t>
      </w:r>
    </w:p>
    <w:p w14:paraId="35779CFF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ED3ECA9">
          <v:rect id="_x0000_i1026" style="width:0;height:1.5pt" o:hralign="center" o:hrstd="t" o:hr="t" fillcolor="#a0a0a0" stroked="f"/>
        </w:pict>
      </w:r>
    </w:p>
    <w:p w14:paraId="48CEBE59" w14:textId="77777777" w:rsidR="008A51D3" w:rsidRPr="007013F0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7013F0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4. Lawful Basis for Processing</w:t>
      </w:r>
    </w:p>
    <w:p w14:paraId="3E6942C2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Society processes personal data using the following lawful bases:</w:t>
      </w:r>
    </w:p>
    <w:p w14:paraId="6732F1ED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•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Contract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to provide accommodation and services to residents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•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Legal obligation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to comply with regulatory and safeguarding duties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•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Vital interests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to protect residents’ health and wellbeing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•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Legitimate interests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– for operational and administrative purposes</w:t>
      </w:r>
    </w:p>
    <w:p w14:paraId="28780F0E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Where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special category data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(such as health information) is processed, the Society relies on:</w:t>
      </w:r>
    </w:p>
    <w:p w14:paraId="20E64C87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provision of health or social care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safeguarding of vulnerable individuals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explicit consent where required.</w:t>
      </w:r>
    </w:p>
    <w:p w14:paraId="3E12929D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32AF108">
          <v:rect id="_x0000_i1027" style="width:0;height:1.5pt" o:hralign="center" o:hrstd="t" o:hr="t" fillcolor="#a0a0a0" stroked="f"/>
        </w:pict>
      </w:r>
    </w:p>
    <w:p w14:paraId="698F5405" w14:textId="77777777" w:rsidR="008A51D3" w:rsidRPr="007013F0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7013F0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5. Data Security</w:t>
      </w:r>
    </w:p>
    <w:p w14:paraId="3A972C7E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Society protects personal data through appropriate organisational and technical measures, including:</w:t>
      </w:r>
    </w:p>
    <w:p w14:paraId="5492AE18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secure IT systems and password protection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restricted access to personal data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locked filing systems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staff confidentiality agreements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secure disposal of records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regular staff training.</w:t>
      </w:r>
    </w:p>
    <w:p w14:paraId="1A2DC422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Staff must ensure personal data is </w:t>
      </w:r>
      <w:proofErr w:type="gramStart"/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protected at all times</w:t>
      </w:r>
      <w:proofErr w:type="gramEnd"/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from unauthorised access, loss, or misuse.</w:t>
      </w:r>
    </w:p>
    <w:p w14:paraId="68CA1807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pict w14:anchorId="216D6705">
          <v:rect id="_x0000_i1028" style="width:0;height:1.5pt" o:hralign="center" o:hrstd="t" o:hr="t" fillcolor="#a0a0a0" stroked="f"/>
        </w:pict>
      </w:r>
    </w:p>
    <w:p w14:paraId="2C08AFEB" w14:textId="77777777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6. Data Breaches</w:t>
      </w:r>
    </w:p>
    <w:p w14:paraId="64518902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personal data breach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includes:</w:t>
      </w:r>
    </w:p>
    <w:p w14:paraId="27020C3C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loss of personal data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unauthorised access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accidental disclosure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data theft or hacking.</w:t>
      </w:r>
    </w:p>
    <w:p w14:paraId="149C32F7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All suspected breaches must be reported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immediately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the Data Protection Lead.</w:t>
      </w:r>
    </w:p>
    <w:p w14:paraId="475BE70D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Where required, the breach will be reported to the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Information Commissioner’s Office (ICO)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within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72 hours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BBBB5D7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D15FD9C">
          <v:rect id="_x0000_i1029" style="width:0;height:1.5pt" o:hralign="center" o:hrstd="t" o:hr="t" fillcolor="#a0a0a0" stroked="f"/>
        </w:pict>
      </w:r>
    </w:p>
    <w:p w14:paraId="5B3BC3F5" w14:textId="77777777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7. Data Subject Rights</w:t>
      </w:r>
    </w:p>
    <w:p w14:paraId="1ED97974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Individuals have the following rights under UK GDPR:</w:t>
      </w:r>
    </w:p>
    <w:p w14:paraId="18151CC0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the right to be informed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right of access (Subject Access Request)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right to rectification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right to erasure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right to restrict processing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right to data portability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right to object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rights relating to automated decision making.</w:t>
      </w:r>
    </w:p>
    <w:p w14:paraId="7CFCC1C5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Requests must be responded to within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one month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7A2A279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FAF55DD">
          <v:rect id="_x0000_i1030" style="width:0;height:1.5pt" o:hralign="center" o:hrstd="t" o:hr="t" fillcolor="#a0a0a0" stroked="f"/>
        </w:pict>
      </w:r>
    </w:p>
    <w:p w14:paraId="053FB1D6" w14:textId="77777777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8. Data Sharing</w:t>
      </w:r>
    </w:p>
    <w:p w14:paraId="779602DB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Personal data may only be shared with third parties where:</w:t>
      </w:r>
    </w:p>
    <w:p w14:paraId="50F87A87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there is a lawful basis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data subject has been informed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a data sharing agreement exists where required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the third party meets security standards.</w:t>
      </w:r>
    </w:p>
    <w:p w14:paraId="67816754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47DD36F">
          <v:rect id="_x0000_i1031" style="width:0;height:1.5pt" o:hralign="center" o:hrstd="t" o:hr="t" fillcolor="#a0a0a0" stroked="f"/>
        </w:pict>
      </w:r>
    </w:p>
    <w:p w14:paraId="49C47F18" w14:textId="77777777" w:rsidR="00D3709B" w:rsidRDefault="00D3709B" w:rsidP="008A51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</w:p>
    <w:p w14:paraId="6A65FCFF" w14:textId="7E3170E2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lastRenderedPageBreak/>
        <w:t>9. Data Transfers</w:t>
      </w:r>
    </w:p>
    <w:p w14:paraId="65A7A9A9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Personal data will not be transferred outside the UK or EEA unless appropriate safeguards are in place.</w:t>
      </w:r>
    </w:p>
    <w:p w14:paraId="6C24AF3A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A24FC20">
          <v:rect id="_x0000_i1032" style="width:0;height:1.5pt" o:hralign="center" o:hrstd="t" o:hr="t" fillcolor="#a0a0a0" stroked="f"/>
        </w:pict>
      </w:r>
    </w:p>
    <w:p w14:paraId="5663476B" w14:textId="77777777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10. Records of Processing Activities</w:t>
      </w:r>
    </w:p>
    <w:p w14:paraId="39B7BDBF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Society maintains records describing:</w:t>
      </w:r>
    </w:p>
    <w:p w14:paraId="58F7151D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types of personal data processed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purposes of processing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data recipients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retention periods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security measures.</w:t>
      </w:r>
    </w:p>
    <w:p w14:paraId="19F1D360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7E9374F">
          <v:rect id="_x0000_i1033" style="width:0;height:1.5pt" o:hralign="center" o:hrstd="t" o:hr="t" fillcolor="#a0a0a0" stroked="f"/>
        </w:pict>
      </w:r>
    </w:p>
    <w:p w14:paraId="6D46DB8B" w14:textId="77777777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11. Staff Responsibilities</w:t>
      </w:r>
    </w:p>
    <w:p w14:paraId="5261633F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All personnel must:</w:t>
      </w:r>
    </w:p>
    <w:p w14:paraId="7D295C8C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follow this policy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only access data required for their role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maintain confidentiality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report breaches immediately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complete data protection training.</w:t>
      </w:r>
    </w:p>
    <w:p w14:paraId="36D05FF2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Failure to comply may result in disciplinary action.</w:t>
      </w:r>
    </w:p>
    <w:p w14:paraId="72FD8EC4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8FBA9D2">
          <v:rect id="_x0000_i1034" style="width:0;height:1.5pt" o:hralign="center" o:hrstd="t" o:hr="t" fillcolor="#a0a0a0" stroked="f"/>
        </w:pict>
      </w:r>
    </w:p>
    <w:p w14:paraId="045AFCD4" w14:textId="77777777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12. Records Retention</w:t>
      </w:r>
    </w:p>
    <w:p w14:paraId="31A1FBCD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Society maintains a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Records Retention Schedule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which defines how long personal data is retained and how it is securely destroyed.</w:t>
      </w:r>
    </w:p>
    <w:p w14:paraId="2E45B673" w14:textId="6A950206" w:rsid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B1355C5" w14:textId="77777777" w:rsidR="00547867" w:rsidRDefault="00547867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B6C0F59" w14:textId="77777777" w:rsidR="00547867" w:rsidRPr="008A51D3" w:rsidRDefault="00547867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3751E7D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9AE81C8">
          <v:rect id="_x0000_i1035" style="width:0;height:1.5pt" o:hralign="center" o:hrstd="t" o:hr="t" fillcolor="#a0a0a0" stroked="f"/>
        </w:pict>
      </w:r>
    </w:p>
    <w:p w14:paraId="7BB8F315" w14:textId="162CD4F1" w:rsidR="008A51D3" w:rsidRPr="008A51D3" w:rsidRDefault="008A51D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1526C16" w14:textId="26E5581F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lastRenderedPageBreak/>
        <w:t>1</w:t>
      </w:r>
      <w:r w:rsidR="0091308B"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3</w:t>
      </w: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. Secure Disposal</w:t>
      </w:r>
    </w:p>
    <w:p w14:paraId="52093A6B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When records reach the end of their retention period they must be securely destroyed using:</w:t>
      </w:r>
    </w:p>
    <w:p w14:paraId="4712FE14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confidential shredding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secure electronic deletion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approved data disposal providers.</w:t>
      </w:r>
    </w:p>
    <w:p w14:paraId="3EAA1716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 record of destruction should be kept where appropriate.</w:t>
      </w:r>
    </w:p>
    <w:p w14:paraId="1E448E52" w14:textId="77777777" w:rsidR="008A51D3" w:rsidRPr="008A51D3" w:rsidRDefault="00285363" w:rsidP="008A51D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FFE30A2">
          <v:rect id="_x0000_i1036" style="width:0;height:1.5pt" o:hralign="center" o:hrstd="t" o:hr="t" fillcolor="#a0a0a0" stroked="f"/>
        </w:pict>
      </w:r>
    </w:p>
    <w:p w14:paraId="4714A5C6" w14:textId="0BCEC373" w:rsidR="008A51D3" w:rsidRPr="00547867" w:rsidRDefault="008A51D3" w:rsidP="008A51D3">
      <w:pPr>
        <w:spacing w:before="100" w:beforeAutospacing="1" w:after="100" w:afterAutospacing="1" w:line="240" w:lineRule="auto"/>
        <w:outlineLvl w:val="0"/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</w:pP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1</w:t>
      </w:r>
      <w:r w:rsidR="0091308B"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4</w:t>
      </w:r>
      <w:r w:rsidRPr="00547867">
        <w:rPr>
          <w:rFonts w:ascii="Palatino Linotype" w:eastAsia="Times New Roman" w:hAnsi="Palatino Linotype" w:cs="Times New Roman"/>
          <w:b/>
          <w:bCs/>
          <w:kern w:val="36"/>
          <w:sz w:val="36"/>
          <w:szCs w:val="36"/>
          <w:lang w:eastAsia="en-GB"/>
          <w14:ligatures w14:val="none"/>
        </w:rPr>
        <w:t>. Policy Review</w:t>
      </w:r>
    </w:p>
    <w:p w14:paraId="7E28696E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policy will be reviewed every </w:t>
      </w:r>
      <w:r w:rsidRPr="008A51D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three years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earlier if required due to:</w:t>
      </w:r>
    </w:p>
    <w:p w14:paraId="6F618C41" w14:textId="77777777" w:rsidR="008A51D3" w:rsidRPr="008A51D3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• legal changes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regulatory updates</w:t>
      </w:r>
      <w:r w:rsidRPr="008A51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• organisational changes.</w:t>
      </w:r>
    </w:p>
    <w:p w14:paraId="26A5563B" w14:textId="77777777" w:rsidR="006E4DF0" w:rsidRDefault="006E4DF0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762DD98" w14:textId="3283BDA0" w:rsidR="006E4DF0" w:rsidRPr="000D1356" w:rsidRDefault="006E4DF0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0D1356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Reviewed</w:t>
      </w:r>
      <w:r w:rsidR="0014089D" w:rsidRPr="000D1356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>:</w:t>
      </w:r>
      <w:r w:rsidRPr="000D1356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 xml:space="preserve"> March 2026</w:t>
      </w:r>
    </w:p>
    <w:p w14:paraId="0C4E9E04" w14:textId="73D7E30D" w:rsidR="008A51D3" w:rsidRPr="000D1356" w:rsidRDefault="008A51D3" w:rsidP="008A51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</w:pPr>
      <w:r w:rsidRPr="000D1356">
        <w:rPr>
          <w:rFonts w:ascii="Times New Roman" w:eastAsia="Times New Roman" w:hAnsi="Times New Roman" w:cs="Times New Roman"/>
          <w:kern w:val="0"/>
          <w:sz w:val="32"/>
          <w:szCs w:val="32"/>
          <w:lang w:eastAsia="en-GB"/>
          <w14:ligatures w14:val="none"/>
        </w:rPr>
        <w:t xml:space="preserve">Next Review Date: </w:t>
      </w:r>
      <w:r w:rsidRPr="000D135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March 202</w:t>
      </w:r>
      <w:r w:rsidR="00B56096" w:rsidRPr="000D1356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9 Or sooner if legislation changes are required</w:t>
      </w:r>
    </w:p>
    <w:p w14:paraId="4DC61655" w14:textId="1A40BB92" w:rsidR="00CC059D" w:rsidRDefault="00CC059D" w:rsidP="004343A0"/>
    <w:sectPr w:rsidR="00CC05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93B97"/>
    <w:multiLevelType w:val="multilevel"/>
    <w:tmpl w:val="7C2C1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544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D3"/>
    <w:rsid w:val="00062B54"/>
    <w:rsid w:val="00091033"/>
    <w:rsid w:val="000D1356"/>
    <w:rsid w:val="0014089D"/>
    <w:rsid w:val="00144A4E"/>
    <w:rsid w:val="001A79A8"/>
    <w:rsid w:val="00255632"/>
    <w:rsid w:val="002B379B"/>
    <w:rsid w:val="004319B7"/>
    <w:rsid w:val="004343A0"/>
    <w:rsid w:val="004847B8"/>
    <w:rsid w:val="00547867"/>
    <w:rsid w:val="005878CA"/>
    <w:rsid w:val="005A6E56"/>
    <w:rsid w:val="006E4DF0"/>
    <w:rsid w:val="007013F0"/>
    <w:rsid w:val="007C5F34"/>
    <w:rsid w:val="007D1721"/>
    <w:rsid w:val="007F20ED"/>
    <w:rsid w:val="00811E45"/>
    <w:rsid w:val="0081791F"/>
    <w:rsid w:val="008A51D3"/>
    <w:rsid w:val="0091308B"/>
    <w:rsid w:val="00A138B4"/>
    <w:rsid w:val="00AE1F70"/>
    <w:rsid w:val="00B56096"/>
    <w:rsid w:val="00BC15F4"/>
    <w:rsid w:val="00CC059D"/>
    <w:rsid w:val="00D3709B"/>
    <w:rsid w:val="00DB4044"/>
    <w:rsid w:val="00ED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182C6"/>
  <w15:chartTrackingRefBased/>
  <w15:docId w15:val="{2BECAC15-BE68-469E-ACE0-83888650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1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1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1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1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1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1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1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1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1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1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1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6C7FD7D6C35B4BB45DF3806DE8A5C3" ma:contentTypeVersion="11" ma:contentTypeDescription="Create a new document." ma:contentTypeScope="" ma:versionID="cdbfe1cab45528f27c8b866b33a85282">
  <xsd:schema xmlns:xsd="http://www.w3.org/2001/XMLSchema" xmlns:xs="http://www.w3.org/2001/XMLSchema" xmlns:p="http://schemas.microsoft.com/office/2006/metadata/properties" xmlns:ns2="cc9844a7-808d-42c6-a47a-e5fe8106224b" xmlns:ns3="f26a0a03-72dc-406d-bf7e-def32db90dbf" targetNamespace="http://schemas.microsoft.com/office/2006/metadata/properties" ma:root="true" ma:fieldsID="bc7177839cc100dded2fbd3675e1ed2c" ns2:_="" ns3:_="">
    <xsd:import namespace="cc9844a7-808d-42c6-a47a-e5fe8106224b"/>
    <xsd:import namespace="f26a0a03-72dc-406d-bf7e-def32db90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844a7-808d-42c6-a47a-e5fe81062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a47002-1ba0-4d21-a807-ca6219f61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a0a03-72dc-406d-bf7e-def32db90d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b7a840c-718b-44d6-8f41-900a95adb56a}" ma:internalName="TaxCatchAll" ma:showField="CatchAllData" ma:web="f26a0a03-72dc-406d-bf7e-def32db90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9844a7-808d-42c6-a47a-e5fe8106224b">
      <Terms xmlns="http://schemas.microsoft.com/office/infopath/2007/PartnerControls"/>
    </lcf76f155ced4ddcb4097134ff3c332f>
    <TaxCatchAll xmlns="f26a0a03-72dc-406d-bf7e-def32db90db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80CE5F-0793-46E6-8C90-38529483BBFD}"/>
</file>

<file path=customXml/itemProps2.xml><?xml version="1.0" encoding="utf-8"?>
<ds:datastoreItem xmlns:ds="http://schemas.openxmlformats.org/officeDocument/2006/customXml" ds:itemID="{EF2E81A6-A5FA-4308-AF21-2233AA165AA0}">
  <ds:schemaRefs>
    <ds:schemaRef ds:uri="http://schemas.microsoft.com/office/2006/metadata/properties"/>
    <ds:schemaRef ds:uri="http://schemas.microsoft.com/office/infopath/2007/PartnerControls"/>
    <ds:schemaRef ds:uri="cc9844a7-808d-42c6-a47a-e5fe8106224b"/>
    <ds:schemaRef ds:uri="f26a0a03-72dc-406d-bf7e-def32db90dbf"/>
  </ds:schemaRefs>
</ds:datastoreItem>
</file>

<file path=customXml/itemProps3.xml><?xml version="1.0" encoding="utf-8"?>
<ds:datastoreItem xmlns:ds="http://schemas.openxmlformats.org/officeDocument/2006/customXml" ds:itemID="{476483B1-6B9A-4634-B6DD-9B567485F2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 Lauder-Ross</dc:creator>
  <cp:keywords/>
  <dc:description/>
  <cp:lastModifiedBy>Carol  Lauder-Ross</cp:lastModifiedBy>
  <cp:revision>2</cp:revision>
  <cp:lastPrinted>2026-06-09T12:11:00Z</cp:lastPrinted>
  <dcterms:created xsi:type="dcterms:W3CDTF">2026-06-09T12:11:00Z</dcterms:created>
  <dcterms:modified xsi:type="dcterms:W3CDTF">2026-06-09T12:11:00Z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0x010100F06C7FD7D6C35B4BB45DF3806DE8A5C3</vt:lpwstr>
  </property>
  <property fmtid="{D5CDD505-2E9C-101B-9397-08002B2CF9AE}" pid="3" name="MediaServiceImageTags">
    <vt:lpwstr/>
  </property>
</Properties>
</file>